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13" w:rsidRPr="00EE2A80" w:rsidRDefault="00CA2E83" w:rsidP="00086DB6">
      <w:pPr>
        <w:pStyle w:val="Heading"/>
        <w:spacing w:before="0" w:after="0"/>
        <w:jc w:val="center"/>
        <w:rPr>
          <w:rFonts w:ascii="PT Astra Serif" w:hAnsi="PT Astra Serif"/>
          <w:b/>
          <w:bCs/>
          <w:lang w:val="ru-RU"/>
        </w:rPr>
      </w:pPr>
      <w:r w:rsidRPr="00EE2A80">
        <w:rPr>
          <w:rFonts w:ascii="PT Astra Serif" w:hAnsi="PT Astra Serif"/>
          <w:b/>
          <w:bCs/>
          <w:lang w:val="ru-RU"/>
        </w:rPr>
        <w:t>АДМИНИСТРАЦИЯ МУНИЦИПАЛЬНОГО ОБРАЗОВАНИЯ</w:t>
      </w:r>
    </w:p>
    <w:p w:rsidR="00444D13" w:rsidRPr="00EE2A80" w:rsidRDefault="00CA2E83">
      <w:pPr>
        <w:pStyle w:val="Standard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E2A80">
        <w:rPr>
          <w:rFonts w:ascii="PT Astra Serif" w:hAnsi="PT Astra Serif"/>
          <w:b/>
          <w:bCs/>
          <w:sz w:val="28"/>
          <w:szCs w:val="28"/>
          <w:lang w:val="ru-RU"/>
        </w:rPr>
        <w:t>«МЕЛЕКЕССКИЙ РАЙОН» УЛЬЯНОВСКОЙ ОБЛАСТИ</w:t>
      </w:r>
    </w:p>
    <w:p w:rsidR="00444D13" w:rsidRPr="00EE2A80" w:rsidRDefault="00444D13">
      <w:pPr>
        <w:pStyle w:val="Standard"/>
        <w:jc w:val="center"/>
        <w:rPr>
          <w:rFonts w:ascii="PT Astra Serif" w:hAnsi="PT Astra Serif"/>
          <w:b/>
          <w:bCs/>
          <w:sz w:val="32"/>
          <w:lang w:val="ru-RU"/>
        </w:rPr>
      </w:pPr>
    </w:p>
    <w:p w:rsidR="00444D13" w:rsidRPr="00EE2A80" w:rsidRDefault="00444D13">
      <w:pPr>
        <w:pStyle w:val="Standard"/>
        <w:jc w:val="center"/>
        <w:rPr>
          <w:rFonts w:ascii="PT Astra Serif" w:hAnsi="PT Astra Serif"/>
          <w:b/>
          <w:bCs/>
          <w:sz w:val="32"/>
          <w:lang w:val="ru-RU"/>
        </w:rPr>
      </w:pPr>
    </w:p>
    <w:p w:rsidR="00444D13" w:rsidRPr="00EE2A80" w:rsidRDefault="00CA2E83">
      <w:pPr>
        <w:pStyle w:val="4"/>
        <w:tabs>
          <w:tab w:val="left" w:pos="0"/>
        </w:tabs>
        <w:spacing w:before="0" w:after="0"/>
        <w:jc w:val="center"/>
        <w:rPr>
          <w:rFonts w:ascii="PT Astra Serif" w:eastAsia="Times New Roman" w:hAnsi="PT Astra Serif"/>
          <w:sz w:val="32"/>
          <w:szCs w:val="32"/>
          <w:lang w:val="ru-RU" w:eastAsia="ru-RU" w:bidi="ru-RU"/>
        </w:rPr>
      </w:pPr>
      <w:r w:rsidRPr="00EE2A80">
        <w:rPr>
          <w:rFonts w:ascii="PT Astra Serif" w:eastAsia="Times New Roman" w:hAnsi="PT Astra Serif"/>
          <w:sz w:val="32"/>
          <w:szCs w:val="32"/>
          <w:lang w:val="ru-RU" w:eastAsia="ru-RU" w:bidi="ru-RU"/>
        </w:rPr>
        <w:t>П О С Т А Н О В Л Е Н И Е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32"/>
          <w:szCs w:val="32"/>
          <w:lang w:val="ru-RU"/>
        </w:rPr>
      </w:pPr>
    </w:p>
    <w:p w:rsidR="00444D13" w:rsidRPr="00D771C9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10"/>
          <w:szCs w:val="10"/>
          <w:lang w:val="ru-RU"/>
        </w:rPr>
      </w:pPr>
    </w:p>
    <w:p w:rsidR="00444D13" w:rsidRPr="00312A04" w:rsidRDefault="00F5484D">
      <w:pPr>
        <w:pStyle w:val="Standard"/>
        <w:rPr>
          <w:rFonts w:ascii="PT Astra Serif" w:eastAsia="Times New Roman" w:hAnsi="PT Astra Serif"/>
          <w:lang w:val="ru-RU"/>
        </w:rPr>
      </w:pPr>
      <w:r>
        <w:rPr>
          <w:rFonts w:ascii="PT Astra Serif" w:eastAsia="Times New Roman" w:hAnsi="PT Astra Serif"/>
          <w:u w:val="single"/>
          <w:lang w:val="ru-RU"/>
        </w:rPr>
        <w:t>27.04.2026</w:t>
      </w:r>
      <w:r w:rsidR="00CA2E83" w:rsidRPr="00EE2A80">
        <w:rPr>
          <w:rFonts w:ascii="PT Astra Serif" w:eastAsia="Times New Roman" w:hAnsi="PT Astra Serif"/>
          <w:lang w:val="ru-RU"/>
        </w:rPr>
        <w:t xml:space="preserve">                            </w:t>
      </w:r>
      <w:r w:rsidR="00391551" w:rsidRPr="00EE2A80">
        <w:rPr>
          <w:rFonts w:ascii="PT Astra Serif" w:eastAsia="Times New Roman" w:hAnsi="PT Astra Serif"/>
          <w:lang w:val="ru-RU"/>
        </w:rPr>
        <w:t xml:space="preserve">             </w:t>
      </w:r>
      <w:r w:rsidR="00C86172" w:rsidRPr="00EE2A80">
        <w:rPr>
          <w:rFonts w:ascii="PT Astra Serif" w:eastAsia="Times New Roman" w:hAnsi="PT Astra Serif"/>
          <w:lang w:val="ru-RU"/>
        </w:rPr>
        <w:t xml:space="preserve">                                </w:t>
      </w:r>
      <w:r w:rsidR="00DB6587">
        <w:rPr>
          <w:rFonts w:ascii="PT Astra Serif" w:eastAsia="Times New Roman" w:hAnsi="PT Astra Serif"/>
          <w:lang w:val="ru-RU"/>
        </w:rPr>
        <w:t xml:space="preserve">                 </w:t>
      </w:r>
      <w:r w:rsidR="003F6AAC">
        <w:rPr>
          <w:rFonts w:ascii="PT Astra Serif" w:eastAsia="Times New Roman" w:hAnsi="PT Astra Serif"/>
          <w:lang w:val="ru-RU"/>
        </w:rPr>
        <w:t xml:space="preserve"> </w:t>
      </w:r>
      <w:r>
        <w:rPr>
          <w:rFonts w:ascii="PT Astra Serif" w:eastAsia="Times New Roman" w:hAnsi="PT Astra Serif"/>
          <w:lang w:val="ru-RU"/>
        </w:rPr>
        <w:tab/>
      </w:r>
      <w:r>
        <w:rPr>
          <w:rFonts w:ascii="PT Astra Serif" w:eastAsia="Times New Roman" w:hAnsi="PT Astra Serif"/>
          <w:lang w:val="ru-RU"/>
        </w:rPr>
        <w:tab/>
      </w:r>
      <w:bookmarkStart w:id="0" w:name="_GoBack"/>
      <w:bookmarkEnd w:id="0"/>
      <w:r w:rsidR="003F6AAC" w:rsidRPr="003F6AAC">
        <w:rPr>
          <w:rFonts w:ascii="PT Astra Serif" w:eastAsia="Times New Roman" w:hAnsi="PT Astra Serif"/>
          <w:lang w:val="ru-RU"/>
        </w:rPr>
        <w:t>№</w:t>
      </w:r>
      <w:r>
        <w:rPr>
          <w:rFonts w:ascii="PT Astra Serif" w:eastAsia="Times New Roman" w:hAnsi="PT Astra Serif"/>
          <w:u w:val="single"/>
          <w:lang w:val="ru-RU"/>
        </w:rPr>
        <w:t xml:space="preserve"> 687</w:t>
      </w:r>
    </w:p>
    <w:p w:rsidR="003F6AAC" w:rsidRPr="003F6AAC" w:rsidRDefault="00CA2E83" w:rsidP="003F6AAC">
      <w:pPr>
        <w:pStyle w:val="Standard"/>
        <w:rPr>
          <w:rFonts w:ascii="PT Astra Serif" w:eastAsia="Times New Roman" w:hAnsi="PT Astra Serif"/>
          <w:sz w:val="20"/>
          <w:szCs w:val="20"/>
          <w:lang w:val="ru-RU"/>
        </w:rPr>
      </w:pPr>
      <w:r w:rsidRPr="00EE2A80">
        <w:rPr>
          <w:rFonts w:ascii="PT Astra Serif" w:eastAsia="Times New Roman" w:hAnsi="PT Astra Serif"/>
          <w:lang w:val="ru-RU"/>
        </w:rPr>
        <w:t xml:space="preserve">                                                                                                                                      </w:t>
      </w:r>
    </w:p>
    <w:p w:rsidR="003F6AAC" w:rsidRPr="003F6AAC" w:rsidRDefault="003F6AAC" w:rsidP="003F6AAC">
      <w:pPr>
        <w:pStyle w:val="Standard"/>
        <w:rPr>
          <w:rFonts w:ascii="PT Astra Serif" w:eastAsia="Times New Roman" w:hAnsi="PT Astra Serif"/>
          <w:lang w:val="ru-RU"/>
        </w:rPr>
      </w:pPr>
      <w:r w:rsidRPr="003F6AAC">
        <w:rPr>
          <w:rFonts w:ascii="PT Astra Serif" w:eastAsia="Times New Roman" w:hAnsi="PT Astra Serif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</w:t>
      </w:r>
      <w:r>
        <w:rPr>
          <w:rFonts w:ascii="PT Astra Serif" w:eastAsia="Times New Roman" w:hAnsi="PT Astra Serif"/>
          <w:sz w:val="20"/>
          <w:szCs w:val="20"/>
          <w:lang w:val="ru-RU"/>
        </w:rPr>
        <w:t xml:space="preserve">                         </w:t>
      </w:r>
      <w:r w:rsidRPr="003F6AAC">
        <w:rPr>
          <w:rFonts w:ascii="PT Astra Serif" w:eastAsia="Times New Roman" w:hAnsi="PT Astra Serif"/>
          <w:lang w:val="ru-RU"/>
        </w:rPr>
        <w:t>экз.№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/>
          <w:sz w:val="22"/>
          <w:szCs w:val="22"/>
          <w:lang w:val="ru-RU"/>
        </w:rPr>
      </w:pPr>
    </w:p>
    <w:p w:rsidR="00444D13" w:rsidRPr="00EE2A80" w:rsidRDefault="00CA2E8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lang w:val="ru-RU"/>
        </w:rPr>
      </w:pPr>
      <w:r w:rsidRPr="00EE2A80">
        <w:rPr>
          <w:rFonts w:ascii="PT Astra Serif" w:hAnsi="PT Astra Serif" w:cs="Times New Roman"/>
          <w:lang w:val="ru-RU"/>
        </w:rPr>
        <w:t>г. Димитровград</w:t>
      </w:r>
    </w:p>
    <w:p w:rsidR="00444D13" w:rsidRPr="00EE2A80" w:rsidRDefault="00444D1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lang w:val="ru-RU"/>
        </w:rPr>
      </w:pPr>
    </w:p>
    <w:p w:rsidR="00444D13" w:rsidRPr="005C1DD1" w:rsidRDefault="00444D13">
      <w:pPr>
        <w:pStyle w:val="Standard"/>
        <w:tabs>
          <w:tab w:val="left" w:pos="0"/>
        </w:tabs>
        <w:jc w:val="center"/>
        <w:rPr>
          <w:rFonts w:ascii="PT Astra Serif" w:hAnsi="PT Astra Serif" w:cs="Times New Roman"/>
          <w:sz w:val="20"/>
          <w:szCs w:val="20"/>
          <w:lang w:val="ru-RU"/>
        </w:rPr>
      </w:pPr>
    </w:p>
    <w:p w:rsidR="00444D13" w:rsidRPr="00086DB6" w:rsidRDefault="00CA2E83" w:rsidP="00086DB6">
      <w:pPr>
        <w:pStyle w:val="ConsPlusNormal"/>
        <w:spacing w:line="276" w:lineRule="auto"/>
        <w:jc w:val="center"/>
        <w:rPr>
          <w:rFonts w:ascii="PT Astra Serif" w:hAnsi="PT Astra Serif"/>
          <w:b/>
          <w:bCs/>
          <w:sz w:val="27"/>
          <w:szCs w:val="27"/>
          <w:lang w:val="ru-RU"/>
        </w:rPr>
      </w:pPr>
      <w:bookmarkStart w:id="1" w:name="__DdeLink__3129_1167847857"/>
      <w:r w:rsidRPr="00086DB6">
        <w:rPr>
          <w:rFonts w:ascii="PT Astra Serif" w:hAnsi="PT Astra Serif"/>
          <w:b/>
          <w:bCs/>
          <w:sz w:val="27"/>
          <w:szCs w:val="27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  <w:bookmarkEnd w:id="1"/>
    </w:p>
    <w:p w:rsidR="00D771C9" w:rsidRPr="00086DB6" w:rsidRDefault="00D771C9">
      <w:pPr>
        <w:pStyle w:val="ConsPlusNormal"/>
        <w:jc w:val="center"/>
        <w:rPr>
          <w:rFonts w:ascii="PT Astra Serif" w:hAnsi="PT Astra Serif"/>
          <w:b/>
          <w:bCs/>
          <w:sz w:val="27"/>
          <w:szCs w:val="27"/>
          <w:lang w:val="ru-RU"/>
        </w:rPr>
      </w:pPr>
    </w:p>
    <w:p w:rsidR="00444D13" w:rsidRPr="00086DB6" w:rsidRDefault="00444D13">
      <w:pPr>
        <w:pStyle w:val="ConsPlusNormal"/>
        <w:jc w:val="center"/>
        <w:rPr>
          <w:rFonts w:ascii="PT Astra Serif" w:hAnsi="PT Astra Serif"/>
          <w:b/>
          <w:bCs/>
          <w:sz w:val="27"/>
          <w:szCs w:val="27"/>
          <w:lang w:val="ru-RU"/>
        </w:rPr>
      </w:pPr>
    </w:p>
    <w:p w:rsidR="00444D13" w:rsidRPr="00086DB6" w:rsidRDefault="00CA2E83" w:rsidP="00086DB6">
      <w:pPr>
        <w:pStyle w:val="Textbody"/>
        <w:tabs>
          <w:tab w:val="left" w:pos="567"/>
        </w:tabs>
        <w:spacing w:after="0" w:line="276" w:lineRule="auto"/>
        <w:jc w:val="both"/>
        <w:rPr>
          <w:rFonts w:ascii="PT Astra Serif" w:hAnsi="PT Astra Serif"/>
          <w:sz w:val="27"/>
          <w:szCs w:val="27"/>
          <w:lang w:val="ru-RU"/>
        </w:rPr>
      </w:pPr>
      <w:r w:rsidRPr="00086DB6">
        <w:rPr>
          <w:rFonts w:ascii="PT Astra Serif" w:hAnsi="PT Astra Serif"/>
          <w:sz w:val="27"/>
          <w:szCs w:val="27"/>
          <w:lang w:val="ru-RU"/>
        </w:rPr>
        <w:tab/>
      </w:r>
      <w:r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В соответствии </w:t>
      </w:r>
      <w:r w:rsidR="006E3B9E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с </w:t>
      </w:r>
      <w:r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Федеральн</w:t>
      </w:r>
      <w:r w:rsidR="006E3B9E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ым законом</w:t>
      </w:r>
      <w:r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от 12.01.1996 </w:t>
      </w:r>
      <w:r w:rsidR="005A0D6B">
        <w:rPr>
          <w:rFonts w:ascii="PT Astra Serif" w:eastAsia="Times New Roman" w:hAnsi="PT Astra Serif" w:cs="Times New Roman"/>
          <w:sz w:val="27"/>
          <w:szCs w:val="27"/>
          <w:lang w:val="ru-RU"/>
        </w:rPr>
        <w:t>№</w:t>
      </w:r>
      <w:r w:rsidR="00C22EF6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 </w:t>
      </w:r>
      <w:r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8-ФЗ </w:t>
      </w:r>
      <w:r w:rsidRPr="00086DB6">
        <w:rPr>
          <w:rFonts w:ascii="PT Astra Serif" w:eastAsia="Arial" w:hAnsi="PT Astra Serif" w:cs="Arial"/>
          <w:sz w:val="27"/>
          <w:szCs w:val="27"/>
          <w:lang w:val="ru-RU"/>
        </w:rPr>
        <w:t>«</w:t>
      </w:r>
      <w:r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О погребении и похоронном деле</w:t>
      </w:r>
      <w:r w:rsidRPr="00086DB6">
        <w:rPr>
          <w:rFonts w:ascii="PT Astra Serif" w:eastAsia="Arial" w:hAnsi="PT Astra Serif" w:cs="Arial"/>
          <w:sz w:val="27"/>
          <w:szCs w:val="27"/>
          <w:lang w:val="ru-RU"/>
        </w:rPr>
        <w:t>»</w:t>
      </w:r>
      <w:r w:rsidRPr="00086DB6">
        <w:rPr>
          <w:rFonts w:ascii="PT Astra Serif" w:hAnsi="PT Astra Serif"/>
          <w:sz w:val="27"/>
          <w:szCs w:val="27"/>
          <w:lang w:val="ru-RU"/>
        </w:rPr>
        <w:t>,</w:t>
      </w:r>
      <w:r w:rsidR="00C22EF6" w:rsidRPr="00086DB6">
        <w:rPr>
          <w:rFonts w:ascii="PT Astra Serif" w:hAnsi="PT Astra Serif"/>
          <w:sz w:val="27"/>
          <w:szCs w:val="27"/>
          <w:lang w:val="ru-RU"/>
        </w:rPr>
        <w:t xml:space="preserve"> </w:t>
      </w:r>
      <w:r w:rsidR="005C1DD1" w:rsidRPr="00086DB6">
        <w:rPr>
          <w:rFonts w:ascii="PT Astra Serif" w:hAnsi="PT Astra Serif"/>
          <w:sz w:val="27"/>
          <w:szCs w:val="27"/>
          <w:lang w:val="ru-RU"/>
        </w:rPr>
        <w:t xml:space="preserve"> </w:t>
      </w:r>
      <w:r w:rsidR="006E3B9E" w:rsidRPr="00086DB6">
        <w:rPr>
          <w:rFonts w:ascii="PT Astra Serif" w:hAnsi="PT Astra Serif"/>
          <w:sz w:val="27"/>
          <w:szCs w:val="27"/>
          <w:lang w:val="ru-RU"/>
        </w:rPr>
        <w:t xml:space="preserve">руководствуясь </w:t>
      </w:r>
      <w:r w:rsidR="00C22EF6" w:rsidRPr="00086DB6">
        <w:rPr>
          <w:rFonts w:ascii="PT Astra Serif" w:hAnsi="PT Astra Serif"/>
          <w:sz w:val="27"/>
          <w:szCs w:val="27"/>
          <w:lang w:val="ru-RU"/>
        </w:rPr>
        <w:t xml:space="preserve">Уставом </w:t>
      </w:r>
      <w:r w:rsidR="005C1DD1" w:rsidRPr="00086DB6">
        <w:rPr>
          <w:rFonts w:ascii="PT Astra Serif" w:hAnsi="PT Astra Serif"/>
          <w:sz w:val="27"/>
          <w:szCs w:val="27"/>
          <w:lang w:val="ru-RU"/>
        </w:rPr>
        <w:t xml:space="preserve"> </w:t>
      </w:r>
      <w:r w:rsidR="00DB3119" w:rsidRPr="00086DB6">
        <w:rPr>
          <w:rFonts w:ascii="PT Astra Serif" w:hAnsi="PT Astra Serif"/>
          <w:sz w:val="27"/>
          <w:szCs w:val="27"/>
          <w:lang w:val="ru-RU"/>
        </w:rPr>
        <w:t>муниципального образования «</w:t>
      </w:r>
      <w:r w:rsidR="00C22EF6" w:rsidRPr="00086DB6">
        <w:rPr>
          <w:rFonts w:ascii="PT Astra Serif" w:hAnsi="PT Astra Serif"/>
          <w:sz w:val="27"/>
          <w:szCs w:val="27"/>
          <w:lang w:val="ru-RU"/>
        </w:rPr>
        <w:t>Мелекес</w:t>
      </w:r>
      <w:r w:rsidR="005C1DD1" w:rsidRPr="00086DB6">
        <w:rPr>
          <w:rFonts w:ascii="PT Astra Serif" w:hAnsi="PT Astra Serif"/>
          <w:sz w:val="27"/>
          <w:szCs w:val="27"/>
          <w:lang w:val="ru-RU"/>
        </w:rPr>
        <w:t>ский район</w:t>
      </w:r>
      <w:r w:rsidR="00DB3119" w:rsidRPr="00086DB6">
        <w:rPr>
          <w:rFonts w:ascii="PT Astra Serif" w:hAnsi="PT Astra Serif"/>
          <w:sz w:val="27"/>
          <w:szCs w:val="27"/>
          <w:lang w:val="ru-RU"/>
        </w:rPr>
        <w:t>»</w:t>
      </w:r>
      <w:r w:rsidR="006E3B9E" w:rsidRPr="00086DB6">
        <w:rPr>
          <w:rFonts w:ascii="PT Astra Serif" w:hAnsi="PT Astra Serif"/>
          <w:sz w:val="27"/>
          <w:szCs w:val="27"/>
          <w:lang w:val="ru-RU"/>
        </w:rPr>
        <w:t xml:space="preserve"> Ульяновской области,</w:t>
      </w:r>
      <w:r w:rsidR="005C1DD1" w:rsidRPr="00086DB6">
        <w:rPr>
          <w:rFonts w:ascii="PT Astra Serif" w:hAnsi="PT Astra Serif"/>
          <w:sz w:val="27"/>
          <w:szCs w:val="27"/>
          <w:lang w:val="ru-RU"/>
        </w:rPr>
        <w:t xml:space="preserve"> по согласованию с</w:t>
      </w:r>
      <w:r w:rsidR="001D6F10" w:rsidRPr="00086DB6">
        <w:rPr>
          <w:rFonts w:ascii="PT Astra Serif" w:hAnsi="PT Astra Serif"/>
          <w:sz w:val="27"/>
          <w:szCs w:val="27"/>
          <w:lang w:val="ru-RU"/>
        </w:rPr>
        <w:t xml:space="preserve"> Министерством социального развития </w:t>
      </w:r>
      <w:r w:rsidR="00C22EF6" w:rsidRPr="00086DB6">
        <w:rPr>
          <w:rFonts w:ascii="PT Astra Serif" w:hAnsi="PT Astra Serif"/>
          <w:sz w:val="27"/>
          <w:szCs w:val="27"/>
          <w:lang w:val="ru-RU"/>
        </w:rPr>
        <w:t xml:space="preserve">Ульяновской области, </w:t>
      </w:r>
      <w:r w:rsidR="001D6F10" w:rsidRPr="00086DB6">
        <w:rPr>
          <w:rFonts w:ascii="PT Astra Serif" w:hAnsi="PT Astra Serif"/>
          <w:sz w:val="27"/>
          <w:szCs w:val="27"/>
          <w:lang w:val="ru-RU"/>
        </w:rPr>
        <w:t xml:space="preserve">Агентством по регулированию цен и тарифов </w:t>
      </w:r>
      <w:r w:rsidR="00C22EF6" w:rsidRPr="00086DB6">
        <w:rPr>
          <w:rFonts w:ascii="PT Astra Serif" w:hAnsi="PT Astra Serif"/>
          <w:sz w:val="27"/>
          <w:szCs w:val="27"/>
          <w:lang w:val="ru-RU"/>
        </w:rPr>
        <w:t xml:space="preserve">Ульяновской </w:t>
      </w:r>
      <w:r w:rsidR="005C1DD1" w:rsidRPr="00086DB6">
        <w:rPr>
          <w:rFonts w:ascii="PT Astra Serif" w:hAnsi="PT Astra Serif"/>
          <w:sz w:val="27"/>
          <w:szCs w:val="27"/>
          <w:lang w:val="ru-RU"/>
        </w:rPr>
        <w:t xml:space="preserve"> </w:t>
      </w:r>
      <w:r w:rsidR="00C22EF6" w:rsidRPr="00086DB6">
        <w:rPr>
          <w:rFonts w:ascii="PT Astra Serif" w:hAnsi="PT Astra Serif"/>
          <w:sz w:val="27"/>
          <w:szCs w:val="27"/>
          <w:lang w:val="ru-RU"/>
        </w:rPr>
        <w:t>области</w:t>
      </w:r>
      <w:r w:rsidR="005C1DD1" w:rsidRPr="00086DB6">
        <w:rPr>
          <w:rFonts w:ascii="PT Astra Serif" w:hAnsi="PT Astra Serif"/>
          <w:sz w:val="27"/>
          <w:szCs w:val="27"/>
          <w:lang w:val="ru-RU"/>
        </w:rPr>
        <w:t xml:space="preserve"> </w:t>
      </w:r>
      <w:r w:rsidR="006E3B9E" w:rsidRPr="00086DB6">
        <w:rPr>
          <w:rFonts w:ascii="PT Astra Serif" w:hAnsi="PT Astra Serif"/>
          <w:sz w:val="27"/>
          <w:szCs w:val="27"/>
          <w:lang w:val="ru-RU"/>
        </w:rPr>
        <w:t xml:space="preserve">Администрация муниципального образования «Мелекесский  район» Ульяновской области  </w:t>
      </w:r>
      <w:r w:rsidRPr="00086DB6">
        <w:rPr>
          <w:rFonts w:ascii="PT Astra Serif" w:hAnsi="PT Astra Serif"/>
          <w:sz w:val="27"/>
          <w:szCs w:val="27"/>
          <w:lang w:val="ru-RU"/>
        </w:rPr>
        <w:t>п о с т а н о в л я е т:</w:t>
      </w:r>
    </w:p>
    <w:p w:rsidR="00444D13" w:rsidRPr="00086DB6" w:rsidRDefault="00CA2E83" w:rsidP="00086DB6">
      <w:pPr>
        <w:pStyle w:val="Standard"/>
        <w:spacing w:line="276" w:lineRule="auto"/>
        <w:ind w:firstLine="567"/>
        <w:jc w:val="both"/>
        <w:rPr>
          <w:rFonts w:ascii="PT Astra Serif" w:eastAsia="Times New Roman" w:hAnsi="PT Astra Serif" w:cs="Times New Roman"/>
          <w:sz w:val="27"/>
          <w:szCs w:val="27"/>
          <w:lang w:val="ru-RU"/>
        </w:rPr>
      </w:pPr>
      <w:r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1. Определить стоимость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</w:t>
      </w:r>
      <w:r w:rsidR="00C845C0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кой области</w:t>
      </w:r>
      <w:r w:rsidR="006E3B9E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,</w:t>
      </w:r>
      <w:r w:rsidR="00C845C0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согласно приложению</w:t>
      </w:r>
      <w:r w:rsidR="00874BB5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1</w:t>
      </w:r>
      <w:r w:rsidR="00C845C0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к настоящему постановлению.</w:t>
      </w:r>
    </w:p>
    <w:p w:rsidR="00906E68" w:rsidRPr="00086DB6" w:rsidRDefault="00906E68" w:rsidP="00086DB6">
      <w:pPr>
        <w:pStyle w:val="Standard"/>
        <w:spacing w:line="276" w:lineRule="auto"/>
        <w:ind w:firstLine="567"/>
        <w:jc w:val="both"/>
        <w:rPr>
          <w:rFonts w:ascii="PT Astra Serif" w:eastAsia="Times New Roman" w:hAnsi="PT Astra Serif" w:cs="Times New Roman"/>
          <w:sz w:val="27"/>
          <w:szCs w:val="27"/>
          <w:lang w:val="ru-RU"/>
        </w:rPr>
      </w:pPr>
      <w:r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2. Признать утратившим силу постановление администрации от 25.07.2025 № 1295 «Об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области».</w:t>
      </w:r>
    </w:p>
    <w:p w:rsidR="00444D13" w:rsidRPr="00086DB6" w:rsidRDefault="00906E68" w:rsidP="00086DB6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PT Astra Serif" w:eastAsia="Times New Roman" w:hAnsi="PT Astra Serif" w:cs="Times New Roman"/>
          <w:sz w:val="27"/>
          <w:szCs w:val="27"/>
          <w:lang w:val="ru-RU"/>
        </w:rPr>
      </w:pPr>
      <w:r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3</w:t>
      </w:r>
      <w:r w:rsidR="00CA2E83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. </w:t>
      </w:r>
      <w:r w:rsidR="001D6F10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Настоящее постановление вступает в силу на следующий день после</w:t>
      </w:r>
      <w:r w:rsidR="0057629D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его официального опубликования</w:t>
      </w:r>
      <w:r w:rsidR="003D6E90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и его действие распространяется на правоотношения, возникшие с </w:t>
      </w:r>
      <w:r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01 февраля 2026 года</w:t>
      </w:r>
      <w:r w:rsidR="003D6E90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.</w:t>
      </w:r>
      <w:r w:rsidR="00CA2E83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</w:t>
      </w:r>
    </w:p>
    <w:p w:rsidR="001D6F10" w:rsidRPr="00086DB6" w:rsidRDefault="00923B05" w:rsidP="00086DB6">
      <w:pPr>
        <w:pStyle w:val="Standard"/>
        <w:tabs>
          <w:tab w:val="left" w:pos="567"/>
        </w:tabs>
        <w:spacing w:line="276" w:lineRule="auto"/>
        <w:jc w:val="both"/>
        <w:rPr>
          <w:rFonts w:ascii="PT Astra Serif" w:eastAsia="Times New Roman" w:hAnsi="PT Astra Serif" w:cs="Times New Roman"/>
          <w:sz w:val="27"/>
          <w:szCs w:val="27"/>
          <w:lang w:val="ru-RU"/>
        </w:rPr>
      </w:pPr>
      <w:r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       </w:t>
      </w:r>
      <w:r w:rsidR="00CA2E83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 xml:space="preserve">4. </w:t>
      </w:r>
      <w:r w:rsidR="00906E68" w:rsidRPr="00086DB6">
        <w:rPr>
          <w:rFonts w:ascii="PT Astra Serif" w:eastAsia="Times New Roman" w:hAnsi="PT Astra Serif" w:cs="Times New Roman"/>
          <w:sz w:val="27"/>
          <w:szCs w:val="27"/>
          <w:lang w:val="ru-RU"/>
        </w:rPr>
        <w:t>Контроль за исполнением настоящего постановления возложить на первого заместителя Главы Администрации муниципального образования «Мелекесский район» Ульяновской области Мингалиеву Н.Ф.</w:t>
      </w:r>
    </w:p>
    <w:p w:rsidR="0057629D" w:rsidRDefault="0057629D" w:rsidP="00086DB6">
      <w:pPr>
        <w:pStyle w:val="Standard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0902EB" w:rsidRDefault="000902EB" w:rsidP="00DB3119">
      <w:pPr>
        <w:pStyle w:val="Standard"/>
        <w:spacing w:line="276" w:lineRule="auto"/>
        <w:ind w:firstLine="706"/>
        <w:jc w:val="both"/>
        <w:rPr>
          <w:rFonts w:ascii="PT Astra Serif" w:hAnsi="PT Astra Serif"/>
          <w:sz w:val="28"/>
          <w:szCs w:val="28"/>
          <w:lang w:val="ru-RU"/>
        </w:rPr>
      </w:pPr>
    </w:p>
    <w:p w:rsidR="0057629D" w:rsidRPr="00E92783" w:rsidRDefault="00CA2E83" w:rsidP="00E92783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  <w:r w:rsidRPr="00032D8F">
        <w:rPr>
          <w:rFonts w:ascii="PT Astra Serif" w:hAnsi="PT Astra Serif"/>
          <w:sz w:val="27"/>
          <w:szCs w:val="27"/>
          <w:lang w:val="ru-RU"/>
        </w:rPr>
        <w:t>Глав</w:t>
      </w:r>
      <w:r w:rsidR="009B1B38">
        <w:rPr>
          <w:rFonts w:ascii="PT Astra Serif" w:hAnsi="PT Astra Serif"/>
          <w:sz w:val="27"/>
          <w:szCs w:val="27"/>
          <w:lang w:val="ru-RU"/>
        </w:rPr>
        <w:t>а</w:t>
      </w:r>
      <w:r w:rsidR="00FE14BB">
        <w:rPr>
          <w:rFonts w:ascii="PT Astra Serif" w:hAnsi="PT Astra Serif"/>
          <w:sz w:val="27"/>
          <w:szCs w:val="27"/>
          <w:lang w:val="ru-RU"/>
        </w:rPr>
        <w:t xml:space="preserve"> </w:t>
      </w:r>
      <w:r w:rsidRPr="00032D8F">
        <w:rPr>
          <w:rFonts w:ascii="PT Astra Serif" w:hAnsi="PT Astra Serif"/>
          <w:sz w:val="27"/>
          <w:szCs w:val="27"/>
          <w:lang w:val="ru-RU"/>
        </w:rPr>
        <w:t xml:space="preserve">администрации                                      </w:t>
      </w:r>
      <w:r w:rsidR="0031375F" w:rsidRPr="00032D8F">
        <w:rPr>
          <w:rFonts w:ascii="PT Astra Serif" w:hAnsi="PT Astra Serif"/>
          <w:sz w:val="27"/>
          <w:szCs w:val="27"/>
          <w:lang w:val="ru-RU"/>
        </w:rPr>
        <w:t xml:space="preserve">        </w:t>
      </w:r>
      <w:r w:rsidR="00EE2A80" w:rsidRPr="00032D8F">
        <w:rPr>
          <w:rFonts w:ascii="PT Astra Serif" w:hAnsi="PT Astra Serif"/>
          <w:sz w:val="27"/>
          <w:szCs w:val="27"/>
          <w:lang w:val="ru-RU"/>
        </w:rPr>
        <w:t xml:space="preserve">     </w:t>
      </w:r>
      <w:r w:rsidR="0031375F" w:rsidRPr="00032D8F">
        <w:rPr>
          <w:rFonts w:ascii="PT Astra Serif" w:hAnsi="PT Astra Serif"/>
          <w:sz w:val="27"/>
          <w:szCs w:val="27"/>
          <w:lang w:val="ru-RU"/>
        </w:rPr>
        <w:t xml:space="preserve">               </w:t>
      </w:r>
      <w:r w:rsidR="00874BB5">
        <w:rPr>
          <w:rFonts w:ascii="PT Astra Serif" w:hAnsi="PT Astra Serif"/>
          <w:sz w:val="27"/>
          <w:szCs w:val="27"/>
          <w:lang w:val="ru-RU"/>
        </w:rPr>
        <w:t xml:space="preserve"> </w:t>
      </w:r>
      <w:r w:rsidR="00086DB6">
        <w:rPr>
          <w:rFonts w:ascii="PT Astra Serif" w:hAnsi="PT Astra Serif"/>
          <w:sz w:val="27"/>
          <w:szCs w:val="27"/>
          <w:lang w:val="ru-RU"/>
        </w:rPr>
        <w:t xml:space="preserve">   </w:t>
      </w:r>
      <w:r w:rsidR="00874BB5">
        <w:rPr>
          <w:rFonts w:ascii="PT Astra Serif" w:hAnsi="PT Astra Serif"/>
          <w:sz w:val="27"/>
          <w:szCs w:val="27"/>
          <w:lang w:val="ru-RU"/>
        </w:rPr>
        <w:t xml:space="preserve">        </w:t>
      </w:r>
      <w:r w:rsidR="0031375F" w:rsidRPr="00032D8F">
        <w:rPr>
          <w:rFonts w:ascii="PT Astra Serif" w:hAnsi="PT Astra Serif"/>
          <w:sz w:val="27"/>
          <w:szCs w:val="27"/>
          <w:lang w:val="ru-RU"/>
        </w:rPr>
        <w:t xml:space="preserve">   </w:t>
      </w:r>
      <w:r w:rsidR="000902EB">
        <w:rPr>
          <w:rFonts w:ascii="PT Astra Serif" w:hAnsi="PT Astra Serif"/>
          <w:sz w:val="27"/>
          <w:szCs w:val="27"/>
          <w:lang w:val="ru-RU"/>
        </w:rPr>
        <w:t>М.Р.</w:t>
      </w:r>
      <w:r w:rsidR="000C3F73">
        <w:rPr>
          <w:rFonts w:ascii="PT Astra Serif" w:hAnsi="PT Astra Serif"/>
          <w:sz w:val="27"/>
          <w:szCs w:val="27"/>
          <w:lang w:val="ru-RU"/>
        </w:rPr>
        <w:t xml:space="preserve"> </w:t>
      </w:r>
      <w:r w:rsidR="00E92783">
        <w:rPr>
          <w:rFonts w:ascii="PT Astra Serif" w:hAnsi="PT Astra Serif"/>
          <w:sz w:val="27"/>
          <w:szCs w:val="27"/>
          <w:lang w:val="ru-RU"/>
        </w:rPr>
        <w:t>Сенюта</w:t>
      </w:r>
    </w:p>
    <w:p w:rsidR="00444D13" w:rsidRPr="00EE2A80" w:rsidRDefault="00CA2E83" w:rsidP="001D3299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lastRenderedPageBreak/>
        <w:t>Приложение</w:t>
      </w:r>
      <w:r w:rsidR="00874BB5">
        <w:rPr>
          <w:rFonts w:ascii="PT Astra Serif" w:hAnsi="PT Astra Serif"/>
          <w:sz w:val="28"/>
          <w:lang w:val="ru-RU"/>
        </w:rPr>
        <w:t xml:space="preserve"> 1</w:t>
      </w:r>
    </w:p>
    <w:p w:rsidR="00444D13" w:rsidRPr="00EE2A80" w:rsidRDefault="00CA2E83" w:rsidP="001D3299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к постановлению администрации</w:t>
      </w:r>
    </w:p>
    <w:p w:rsidR="00444D13" w:rsidRPr="00EE2A80" w:rsidRDefault="00CA2E83" w:rsidP="001D3299">
      <w:pPr>
        <w:pStyle w:val="Textbody"/>
        <w:spacing w:after="0"/>
        <w:ind w:left="6095" w:right="-10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муниципального образования «Мелекесский район» Ульяновской области</w:t>
      </w:r>
    </w:p>
    <w:p w:rsidR="00444D13" w:rsidRPr="00EE2A80" w:rsidRDefault="00CA2E83" w:rsidP="001D3299">
      <w:pPr>
        <w:pStyle w:val="Textbody"/>
        <w:spacing w:after="0"/>
        <w:ind w:left="6095"/>
        <w:jc w:val="center"/>
        <w:rPr>
          <w:rFonts w:ascii="PT Astra Serif" w:hAnsi="PT Astra Serif"/>
          <w:sz w:val="28"/>
          <w:lang w:val="ru-RU"/>
        </w:rPr>
      </w:pPr>
      <w:r w:rsidRPr="00EE2A80">
        <w:rPr>
          <w:rFonts w:ascii="PT Astra Serif" w:hAnsi="PT Astra Serif"/>
          <w:sz w:val="28"/>
          <w:lang w:val="ru-RU"/>
        </w:rPr>
        <w:t>от ___________ № _____</w:t>
      </w:r>
    </w:p>
    <w:p w:rsidR="00444D13" w:rsidRPr="00EE2A80" w:rsidRDefault="00444D13">
      <w:pPr>
        <w:pStyle w:val="Textbody"/>
        <w:spacing w:after="0"/>
        <w:ind w:left="6095"/>
        <w:rPr>
          <w:rFonts w:ascii="PT Astra Serif" w:hAnsi="PT Astra Serif"/>
          <w:sz w:val="28"/>
          <w:lang w:val="ru-RU"/>
        </w:rPr>
      </w:pPr>
    </w:p>
    <w:p w:rsidR="00444D13" w:rsidRPr="00EE2A80" w:rsidRDefault="00444D13" w:rsidP="00E92783">
      <w:pPr>
        <w:pStyle w:val="Textbody"/>
        <w:spacing w:after="0"/>
        <w:rPr>
          <w:rFonts w:ascii="PT Astra Serif" w:hAnsi="PT Astra Serif"/>
          <w:b/>
          <w:lang w:val="ru-RU"/>
        </w:rPr>
      </w:pPr>
    </w:p>
    <w:p w:rsidR="00444D13" w:rsidRDefault="00CA2E83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E2A80">
        <w:rPr>
          <w:rFonts w:ascii="PT Astra Serif" w:hAnsi="PT Astra Serif"/>
          <w:b/>
          <w:bCs/>
          <w:sz w:val="28"/>
          <w:szCs w:val="28"/>
          <w:lang w:val="ru-RU"/>
        </w:rPr>
        <w:t>Об определении стоимости услуг, предоставляемых согласно гарантированному перечню услуг по погребению на территории сельских поселений муниципального образования «Мелекесский район» Ульяновской области</w:t>
      </w:r>
    </w:p>
    <w:p w:rsidR="00906E68" w:rsidRDefault="00906E68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tbl>
      <w:tblPr>
        <w:tblW w:w="960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057"/>
        <w:gridCol w:w="4252"/>
        <w:gridCol w:w="1667"/>
      </w:tblGrid>
      <w:tr w:rsidR="00906E68" w:rsidRPr="00906E68" w:rsidTr="00E92783">
        <w:trPr>
          <w:trHeight w:val="673"/>
        </w:trPr>
        <w:tc>
          <w:tcPr>
            <w:tcW w:w="629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kern w:val="0"/>
                <w:lang w:val="ru-RU" w:bidi="ar-SA"/>
              </w:rPr>
              <w:t>№ п/п</w:t>
            </w:r>
          </w:p>
        </w:tc>
        <w:tc>
          <w:tcPr>
            <w:tcW w:w="3057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jc w:val="center"/>
              <w:textAlignment w:val="auto"/>
              <w:rPr>
                <w:rFonts w:ascii="PT Astra Serif" w:eastAsia="Calibri" w:hAnsi="PT Astra Serif" w:cs="Times New Roman"/>
                <w:b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kern w:val="0"/>
                <w:lang w:val="ru-RU" w:bidi="ar-SA"/>
              </w:rPr>
              <w:t>Наименование услуги</w:t>
            </w:r>
          </w:p>
        </w:tc>
        <w:tc>
          <w:tcPr>
            <w:tcW w:w="4252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Требования к качеству услуг</w:t>
            </w: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 </w:t>
            </w:r>
          </w:p>
        </w:tc>
        <w:tc>
          <w:tcPr>
            <w:tcW w:w="1667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jc w:val="center"/>
              <w:textAlignment w:val="auto"/>
              <w:rPr>
                <w:rFonts w:ascii="PT Astra Serif" w:eastAsia="Calibri" w:hAnsi="PT Astra Serif" w:cs="Times New Roman"/>
                <w:b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kern w:val="0"/>
                <w:lang w:val="ru-RU" w:bidi="ar-SA"/>
              </w:rPr>
              <w:t>В рублях за единицу</w:t>
            </w:r>
          </w:p>
        </w:tc>
      </w:tr>
      <w:tr w:rsidR="00906E68" w:rsidRPr="00906E68" w:rsidTr="00E92783">
        <w:trPr>
          <w:trHeight w:val="278"/>
        </w:trPr>
        <w:tc>
          <w:tcPr>
            <w:tcW w:w="629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kern w:val="0"/>
                <w:lang w:val="ru-RU" w:bidi="ar-SA"/>
              </w:rPr>
              <w:t>1.</w:t>
            </w:r>
          </w:p>
        </w:tc>
        <w:tc>
          <w:tcPr>
            <w:tcW w:w="3057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Оформление документов, необходимых для погребения.</w:t>
            </w:r>
          </w:p>
        </w:tc>
        <w:tc>
          <w:tcPr>
            <w:tcW w:w="4252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- оформление медицинского свидетельства о смерти;</w:t>
            </w:r>
          </w:p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- оформление </w:t>
            </w: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с</w:t>
            </w: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видетельства о смерти в органах </w:t>
            </w: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записи актов гражданского состояния</w:t>
            </w:r>
          </w:p>
        </w:tc>
        <w:tc>
          <w:tcPr>
            <w:tcW w:w="1667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бесплатно</w:t>
            </w:r>
          </w:p>
        </w:tc>
      </w:tr>
      <w:tr w:rsidR="00906E68" w:rsidRPr="00906E68" w:rsidTr="00E92783">
        <w:trPr>
          <w:trHeight w:val="542"/>
        </w:trPr>
        <w:tc>
          <w:tcPr>
            <w:tcW w:w="629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kern w:val="0"/>
                <w:lang w:val="ru-RU" w:bidi="ar-SA"/>
              </w:rPr>
              <w:t>2.</w:t>
            </w:r>
          </w:p>
        </w:tc>
        <w:tc>
          <w:tcPr>
            <w:tcW w:w="3057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Предоставление и доставка гроба и других предметов, необходимых для погребения:</w:t>
            </w:r>
          </w:p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</w:p>
        </w:tc>
        <w:tc>
          <w:tcPr>
            <w:tcW w:w="4252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-гроб  деревянный, обитый снаружи и внутри тканью, размер гроба;</w:t>
            </w:r>
            <w:r w:rsidR="00E92783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 длина – до 2.2.м, ширина до 0,6 м, высота до 0,6 м; материал – сосновая доска необрезная толщиной 25 мм с последующей обработкой пиломатериалов;</w:t>
            </w: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 </w:t>
            </w:r>
          </w:p>
          <w:p w:rsidR="00906E68" w:rsidRPr="00906E68" w:rsidRDefault="00906E68" w:rsidP="00E92783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- </w:t>
            </w:r>
            <w:r w:rsidR="00E92783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погрузочно-разгрузочные работы</w:t>
            </w: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 </w:t>
            </w:r>
          </w:p>
        </w:tc>
        <w:tc>
          <w:tcPr>
            <w:tcW w:w="1667" w:type="dxa"/>
            <w:shd w:val="clear" w:color="auto" w:fill="FFFFFF"/>
          </w:tcPr>
          <w:p w:rsidR="00906E68" w:rsidRPr="00906E68" w:rsidRDefault="00E92783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2 619,62</w:t>
            </w:r>
          </w:p>
        </w:tc>
      </w:tr>
      <w:tr w:rsidR="00906E68" w:rsidRPr="00906E68" w:rsidTr="00E92783">
        <w:trPr>
          <w:trHeight w:val="1097"/>
        </w:trPr>
        <w:tc>
          <w:tcPr>
            <w:tcW w:w="629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3.</w:t>
            </w:r>
          </w:p>
        </w:tc>
        <w:tc>
          <w:tcPr>
            <w:tcW w:w="3057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i/>
                <w:i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Перевозка тела (останков) умершего на кладбище </w:t>
            </w:r>
            <w:r w:rsidRPr="00906E68">
              <w:rPr>
                <w:rFonts w:ascii="PT Astra Serif" w:eastAsia="Calibri" w:hAnsi="PT Astra Serif" w:cs="Times New Roman"/>
                <w:bCs/>
                <w:i/>
                <w:iCs/>
                <w:kern w:val="0"/>
                <w:lang w:val="ru-RU" w:bidi="ar-SA"/>
              </w:rPr>
              <w:t>(в крематорий):</w:t>
            </w:r>
          </w:p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iCs/>
                <w:kern w:val="0"/>
                <w:lang w:val="ru-RU" w:bidi="ar-SA"/>
              </w:rPr>
            </w:pPr>
          </w:p>
        </w:tc>
        <w:tc>
          <w:tcPr>
            <w:tcW w:w="4252" w:type="dxa"/>
            <w:shd w:val="clear" w:color="auto" w:fill="FFFFFF"/>
          </w:tcPr>
          <w:p w:rsidR="00906E68" w:rsidRDefault="00906E68" w:rsidP="00E92783">
            <w:pPr>
              <w:widowControl/>
              <w:shd w:val="clear" w:color="auto" w:fill="FFFFFF"/>
              <w:suppressAutoHyphens w:val="0"/>
              <w:autoSpaceDE w:val="0"/>
              <w:adjustRightInd w:val="0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iCs/>
                <w:kern w:val="0"/>
                <w:lang w:val="ru-RU" w:bidi="ar-SA"/>
              </w:rPr>
              <w:t>-</w:t>
            </w:r>
            <w:r w:rsidR="00E92783">
              <w:rPr>
                <w:rFonts w:ascii="PT Astra Serif" w:eastAsia="Calibri" w:hAnsi="PT Astra Serif" w:cs="Times New Roman"/>
                <w:bCs/>
                <w:iCs/>
                <w:kern w:val="0"/>
                <w:lang w:val="ru-RU" w:bidi="ar-SA"/>
              </w:rPr>
              <w:t>погрузка гроба в автотранспортное средство</w:t>
            </w: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;</w:t>
            </w:r>
          </w:p>
          <w:p w:rsidR="00E92783" w:rsidRPr="00906E68" w:rsidRDefault="00E92783" w:rsidP="00E92783">
            <w:pPr>
              <w:widowControl/>
              <w:shd w:val="clear" w:color="auto" w:fill="FFFFFF"/>
              <w:suppressAutoHyphens w:val="0"/>
              <w:autoSpaceDE w:val="0"/>
              <w:adjustRightInd w:val="0"/>
              <w:jc w:val="both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- снятие </w:t>
            </w:r>
            <w:r w:rsidRPr="00E92783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гроба </w:t>
            </w: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с</w:t>
            </w:r>
            <w:r w:rsidRPr="00E92783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 автотранспортно</w:t>
            </w: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го</w:t>
            </w:r>
            <w:r w:rsidRPr="00E92783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 средств</w:t>
            </w: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а;</w:t>
            </w:r>
          </w:p>
          <w:p w:rsidR="00E92783" w:rsidRDefault="00906E68" w:rsidP="00E92783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- </w:t>
            </w:r>
            <w:r w:rsidR="00E92783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вынос гроба с телом умершего из морга;</w:t>
            </w:r>
          </w:p>
          <w:p w:rsidR="00906E68" w:rsidRPr="00906E68" w:rsidRDefault="00E92783" w:rsidP="00E92783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- перенос гроба с телом умершего до места погребения</w:t>
            </w:r>
          </w:p>
        </w:tc>
        <w:tc>
          <w:tcPr>
            <w:tcW w:w="1667" w:type="dxa"/>
            <w:shd w:val="clear" w:color="auto" w:fill="FFFFFF"/>
          </w:tcPr>
          <w:p w:rsidR="00906E68" w:rsidRPr="00906E68" w:rsidRDefault="00E92783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1 772,21</w:t>
            </w:r>
          </w:p>
        </w:tc>
      </w:tr>
      <w:tr w:rsidR="00906E68" w:rsidRPr="00906E68" w:rsidTr="00E92783">
        <w:trPr>
          <w:trHeight w:val="293"/>
        </w:trPr>
        <w:tc>
          <w:tcPr>
            <w:tcW w:w="629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kern w:val="0"/>
                <w:lang w:val="ru-RU" w:bidi="ar-SA"/>
              </w:rPr>
              <w:t>4.</w:t>
            </w:r>
          </w:p>
        </w:tc>
        <w:tc>
          <w:tcPr>
            <w:tcW w:w="3057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Погребение (кремация с последующей выдачей урн с прахом):</w:t>
            </w:r>
          </w:p>
        </w:tc>
        <w:tc>
          <w:tcPr>
            <w:tcW w:w="4252" w:type="dxa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- расчистка и разметка места для рытья могилы;</w:t>
            </w:r>
          </w:p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-рытье могилы для погребения;</w:t>
            </w:r>
          </w:p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- погребение (опускание гроба в могилу, закапывание могилы, устройство надмогильного холма)</w:t>
            </w:r>
          </w:p>
          <w:p w:rsidR="00906E68" w:rsidRPr="00906E68" w:rsidRDefault="00E92783" w:rsidP="00E92783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- установка похоронного ритуального регистрационного знака</w:t>
            </w:r>
            <w:r w:rsidR="00906E68" w:rsidRPr="00906E68"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 xml:space="preserve">  </w:t>
            </w:r>
          </w:p>
        </w:tc>
        <w:tc>
          <w:tcPr>
            <w:tcW w:w="1667" w:type="dxa"/>
            <w:shd w:val="clear" w:color="auto" w:fill="FFFFFF"/>
          </w:tcPr>
          <w:p w:rsidR="00906E68" w:rsidRPr="00906E68" w:rsidRDefault="00E92783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jc w:val="center"/>
              <w:textAlignment w:val="auto"/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</w:pPr>
            <w:r>
              <w:rPr>
                <w:rFonts w:ascii="PT Astra Serif" w:eastAsia="Calibri" w:hAnsi="PT Astra Serif" w:cs="Times New Roman"/>
                <w:bCs/>
                <w:kern w:val="0"/>
                <w:lang w:val="ru-RU" w:bidi="ar-SA"/>
              </w:rPr>
              <w:t>5 286,20</w:t>
            </w:r>
          </w:p>
        </w:tc>
      </w:tr>
      <w:tr w:rsidR="00906E68" w:rsidRPr="00906E68" w:rsidTr="00E92783">
        <w:trPr>
          <w:trHeight w:val="293"/>
        </w:trPr>
        <w:tc>
          <w:tcPr>
            <w:tcW w:w="7938" w:type="dxa"/>
            <w:gridSpan w:val="3"/>
            <w:shd w:val="clear" w:color="auto" w:fill="FFFFFF"/>
          </w:tcPr>
          <w:p w:rsidR="00906E68" w:rsidRPr="00906E68" w:rsidRDefault="00906E68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ascii="PT Astra Serif" w:eastAsia="Calibri" w:hAnsi="PT Astra Serif" w:cs="Times New Roman"/>
                <w:b/>
                <w:bCs/>
                <w:kern w:val="0"/>
                <w:lang w:val="ru-RU" w:bidi="ar-SA"/>
              </w:rPr>
            </w:pPr>
            <w:r w:rsidRPr="00906E68">
              <w:rPr>
                <w:rFonts w:ascii="PT Astra Serif" w:eastAsia="Calibri" w:hAnsi="PT Astra Serif" w:cs="Times New Roman"/>
                <w:b/>
                <w:bCs/>
                <w:kern w:val="0"/>
                <w:lang w:val="ru-RU" w:bidi="ar-SA"/>
              </w:rPr>
              <w:t>Всего:</w:t>
            </w:r>
          </w:p>
        </w:tc>
        <w:tc>
          <w:tcPr>
            <w:tcW w:w="1667" w:type="dxa"/>
            <w:shd w:val="clear" w:color="auto" w:fill="FFFFFF"/>
          </w:tcPr>
          <w:p w:rsidR="00906E68" w:rsidRPr="00906E68" w:rsidRDefault="00E92783" w:rsidP="00906E68">
            <w:pPr>
              <w:widowControl/>
              <w:shd w:val="clear" w:color="auto" w:fill="FFFFFF"/>
              <w:suppressAutoHyphens w:val="0"/>
              <w:autoSpaceDE w:val="0"/>
              <w:adjustRightInd w:val="0"/>
              <w:jc w:val="center"/>
              <w:textAlignment w:val="auto"/>
              <w:rPr>
                <w:rFonts w:ascii="PT Astra Serif" w:eastAsia="Calibri" w:hAnsi="PT Astra Serif" w:cs="Times New Roman"/>
                <w:b/>
                <w:bCs/>
                <w:kern w:val="0"/>
                <w:lang w:val="ru-RU" w:bidi="ar-SA"/>
              </w:rPr>
            </w:pPr>
            <w:r>
              <w:rPr>
                <w:rFonts w:ascii="PT Astra Serif" w:eastAsia="Calibri" w:hAnsi="PT Astra Serif" w:cs="Times New Roman"/>
                <w:b/>
                <w:bCs/>
                <w:kern w:val="0"/>
                <w:lang w:val="ru-RU" w:bidi="ar-SA"/>
              </w:rPr>
              <w:t>9 678,63</w:t>
            </w:r>
          </w:p>
        </w:tc>
      </w:tr>
    </w:tbl>
    <w:p w:rsidR="00906E68" w:rsidRDefault="00906E68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906E68" w:rsidRPr="00EE2A80" w:rsidRDefault="00906E68">
      <w:pPr>
        <w:pStyle w:val="ConsPlusNormal"/>
        <w:ind w:left="-15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444D13" w:rsidRDefault="00444D13" w:rsidP="00086DB6">
      <w:pPr>
        <w:pStyle w:val="Textbody"/>
        <w:spacing w:after="0"/>
        <w:rPr>
          <w:lang w:val="ru-RU"/>
        </w:rPr>
      </w:pPr>
    </w:p>
    <w:sectPr w:rsidR="00444D13" w:rsidSect="00086DB6">
      <w:pgSz w:w="11905" w:h="16837"/>
      <w:pgMar w:top="993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870" w:rsidRDefault="001A5870">
      <w:r>
        <w:separator/>
      </w:r>
    </w:p>
  </w:endnote>
  <w:endnote w:type="continuationSeparator" w:id="0">
    <w:p w:rsidR="001A5870" w:rsidRDefault="001A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870" w:rsidRDefault="001A5870">
      <w:r>
        <w:rPr>
          <w:color w:val="000000"/>
        </w:rPr>
        <w:separator/>
      </w:r>
    </w:p>
  </w:footnote>
  <w:footnote w:type="continuationSeparator" w:id="0">
    <w:p w:rsidR="001A5870" w:rsidRDefault="001A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4D13"/>
    <w:rsid w:val="00032D8F"/>
    <w:rsid w:val="00086DB6"/>
    <w:rsid w:val="000902EB"/>
    <w:rsid w:val="000B6012"/>
    <w:rsid w:val="000C3F73"/>
    <w:rsid w:val="0010515B"/>
    <w:rsid w:val="00183056"/>
    <w:rsid w:val="001A5870"/>
    <w:rsid w:val="001D3299"/>
    <w:rsid w:val="001D6F10"/>
    <w:rsid w:val="001F1CDF"/>
    <w:rsid w:val="002212A5"/>
    <w:rsid w:val="00256AAC"/>
    <w:rsid w:val="002A4DDB"/>
    <w:rsid w:val="00312A04"/>
    <w:rsid w:val="0031375F"/>
    <w:rsid w:val="00391551"/>
    <w:rsid w:val="003D53A0"/>
    <w:rsid w:val="003D6E90"/>
    <w:rsid w:val="003F6AAC"/>
    <w:rsid w:val="00437785"/>
    <w:rsid w:val="00442C0C"/>
    <w:rsid w:val="00444D13"/>
    <w:rsid w:val="004C4C12"/>
    <w:rsid w:val="004D045D"/>
    <w:rsid w:val="004D261C"/>
    <w:rsid w:val="00554735"/>
    <w:rsid w:val="0057629D"/>
    <w:rsid w:val="005A0D6B"/>
    <w:rsid w:val="005A270B"/>
    <w:rsid w:val="005C1DD1"/>
    <w:rsid w:val="005D6349"/>
    <w:rsid w:val="005F7F77"/>
    <w:rsid w:val="006022F1"/>
    <w:rsid w:val="006A327E"/>
    <w:rsid w:val="006D02EC"/>
    <w:rsid w:val="006E3B9E"/>
    <w:rsid w:val="00795500"/>
    <w:rsid w:val="007A4559"/>
    <w:rsid w:val="007D72D5"/>
    <w:rsid w:val="00874BB5"/>
    <w:rsid w:val="008C13D7"/>
    <w:rsid w:val="00906E68"/>
    <w:rsid w:val="00923B05"/>
    <w:rsid w:val="0096677E"/>
    <w:rsid w:val="00985420"/>
    <w:rsid w:val="009B1B38"/>
    <w:rsid w:val="009B2D46"/>
    <w:rsid w:val="009B7134"/>
    <w:rsid w:val="009C1015"/>
    <w:rsid w:val="009F6AB7"/>
    <w:rsid w:val="00A57933"/>
    <w:rsid w:val="00A836F1"/>
    <w:rsid w:val="00AE3450"/>
    <w:rsid w:val="00B3254E"/>
    <w:rsid w:val="00B402B2"/>
    <w:rsid w:val="00BF3719"/>
    <w:rsid w:val="00C22EF6"/>
    <w:rsid w:val="00C31ABF"/>
    <w:rsid w:val="00C845C0"/>
    <w:rsid w:val="00C86172"/>
    <w:rsid w:val="00C90E00"/>
    <w:rsid w:val="00CA2E83"/>
    <w:rsid w:val="00CB4029"/>
    <w:rsid w:val="00D02FA8"/>
    <w:rsid w:val="00D22900"/>
    <w:rsid w:val="00D34C6A"/>
    <w:rsid w:val="00D52776"/>
    <w:rsid w:val="00D53FCC"/>
    <w:rsid w:val="00D771C9"/>
    <w:rsid w:val="00DA28EF"/>
    <w:rsid w:val="00DB3119"/>
    <w:rsid w:val="00DB6587"/>
    <w:rsid w:val="00DF0FD1"/>
    <w:rsid w:val="00E034C6"/>
    <w:rsid w:val="00E11083"/>
    <w:rsid w:val="00E2157A"/>
    <w:rsid w:val="00E53965"/>
    <w:rsid w:val="00E811A4"/>
    <w:rsid w:val="00E9223A"/>
    <w:rsid w:val="00E92783"/>
    <w:rsid w:val="00EE2A80"/>
    <w:rsid w:val="00F47C06"/>
    <w:rsid w:val="00F5484D"/>
    <w:rsid w:val="00F97224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D3C63-BC7F-479F-9384-DDC74686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outlineLvl w:val="0"/>
    </w:pPr>
    <w:rPr>
      <w:b/>
      <w:bCs/>
      <w:sz w:val="32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suppressAutoHyphens/>
      <w:autoSpaceDE w:val="0"/>
    </w:pPr>
    <w:rPr>
      <w:rFonts w:ascii="Arial" w:eastAsia="Arial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324D-BBA1-4A42-8B81-F76C0D8D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Васильевич</cp:lastModifiedBy>
  <cp:revision>21</cp:revision>
  <cp:lastPrinted>2025-02-10T11:38:00Z</cp:lastPrinted>
  <dcterms:created xsi:type="dcterms:W3CDTF">2024-04-05T04:50:00Z</dcterms:created>
  <dcterms:modified xsi:type="dcterms:W3CDTF">2026-05-06T04:16:00Z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